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033</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33</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（二）地块位置：惠城区高新科技产业园区NBXC19-09号地块；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（三）地块编号：NBXC19-09；</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（四）地块范围：平面界址点以宗地图为准，宗地竖向界限以《建设用地规划设计条件》（PB20210033号）规定为准；</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（五）宗地使用权面积为：</w:t>
      </w:r>
      <w:r>
        <w:rPr>
          <w:rFonts w:hint="default" w:ascii="仿宋_GB2312" w:hAnsi="仿宋_GB2312" w:eastAsia="仿宋_GB2312" w:cs="仿宋_GB2312"/>
          <w:sz w:val="32"/>
          <w:szCs w:val="32"/>
          <w:highlight w:val="none"/>
          <w:shd w:val="clear" w:color="auto" w:fill="auto"/>
          <w:lang w:val="en-US" w:eastAsia="zh-CN"/>
        </w:rPr>
        <w:t>20709.57</w:t>
      </w:r>
      <w:r>
        <w:rPr>
          <w:rFonts w:hint="eastAsia" w:ascii="仿宋_GB2312" w:hAnsi="仿宋_GB2312" w:eastAsia="仿宋_GB2312" w:cs="仿宋_GB2312"/>
          <w:sz w:val="32"/>
          <w:szCs w:val="32"/>
          <w:highlight w:val="none"/>
          <w:shd w:val="clear" w:color="auto" w:fill="auto"/>
          <w:lang w:val="en-US" w:eastAsia="zh-CN"/>
        </w:rPr>
        <w:t>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（六）计算指标用地面积为：25241平方米；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（七）计容积率建筑面积：63103-88343平方米；</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（八）容积率为：2.5</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3</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（十一）土地用途为：二类工业用地；</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（十三）产业类型：医药制造业用地；</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（十五）本地块交付时间为《国有土地使用权出让合同》签订之日。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仿宋_GB2312" w:eastAsia="仿宋_GB2312" w:cs="仿宋_GB2312"/>
          <w:sz w:val="32"/>
          <w:szCs w:val="32"/>
          <w:highlight w:val="none"/>
          <w:shd w:val="clear" w:color="auto" w:fill="auto"/>
          <w:lang w:val="en-US" w:eastAsia="zh-CN"/>
        </w:rPr>
        <w:t>37483万元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（三）竞得人在用地红线内开发建设必须符合城市规划要求，必须按</w:t>
      </w:r>
      <w:r>
        <w:rPr>
          <w:rFonts w:hint="eastAsia" w:ascii="仿宋_GB2312" w:hAnsi="宋体" w:eastAsia="仿宋_GB2312" w:cs="宋体"/>
          <w:color w:val="auto"/>
          <w:kern w:val="0"/>
          <w:sz w:val="32"/>
          <w:szCs w:val="32"/>
          <w:highlight w:val="none"/>
          <w:shd w:val="clear" w:color="auto" w:fill="auto"/>
          <w:lang w:eastAsia="zh-CN"/>
        </w:rPr>
        <w:t>项目规划建设方案</w:t>
      </w:r>
      <w:r>
        <w:rPr>
          <w:rFonts w:hint="eastAsia" w:ascii="仿宋_GB2312" w:hAnsi="仿宋_GB2312" w:eastAsia="仿宋_GB2312" w:cs="仿宋_GB2312"/>
          <w:sz w:val="32"/>
          <w:szCs w:val="32"/>
          <w:highlight w:val="none"/>
          <w:shd w:val="clear" w:color="auto" w:fill="auto"/>
          <w:lang w:eastAsia="zh-CN"/>
        </w:rPr>
        <w:t>的要求进行规划设计。</w:t>
      </w:r>
    </w:p>
    <w:p>
      <w:pPr>
        <w:pStyle w:val="2"/>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（四）招商条件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投资强度不低于14850元/平方米，土地产出率（</w:t>
      </w:r>
      <w:r>
        <w:rPr>
          <w:rFonts w:hint="eastAsia" w:ascii="仿宋_GB2312" w:hAnsi="仿宋_GB2312" w:eastAsia="仿宋_GB2312" w:cs="仿宋_GB2312"/>
          <w:b w:val="0"/>
          <w:bCs w:val="0"/>
          <w:color w:val="000000"/>
          <w:kern w:val="0"/>
          <w:sz w:val="32"/>
          <w:szCs w:val="32"/>
          <w:lang w:val="en-US" w:eastAsia="zh-CN"/>
        </w:rPr>
        <w:t>工业产值</w:t>
      </w:r>
      <w:r>
        <w:rPr>
          <w:rFonts w:hint="eastAsia" w:ascii="仿宋_GB2312" w:hAnsi="宋体" w:eastAsia="仿宋_GB2312" w:cs="宋体"/>
          <w:kern w:val="0"/>
          <w:sz w:val="32"/>
          <w:szCs w:val="32"/>
          <w:lang w:val="en-US" w:eastAsia="zh-CN"/>
        </w:rPr>
        <w:t>）不低于18800元/平方米/年，税收产出不低于1200元/平方米/年。其中，土地产出率及税收产出，在项目投产后3年内逐年考核，3年内的平均值不得低于上述标准。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rPr>
          <w:rFonts w:hint="eastAsia"/>
          <w:lang w:val="en-US" w:eastAsia="zh-CN"/>
        </w:rPr>
      </w:pPr>
      <w:r>
        <w:rPr>
          <w:rFonts w:hint="eastAsia" w:ascii="仿宋_GB2312" w:hAnsi="仿宋_GB2312" w:eastAsia="仿宋_GB2312" w:cs="仿宋_GB2312"/>
          <w:b w:val="0"/>
          <w:bCs w:val="0"/>
          <w:color w:val="000000"/>
          <w:kern w:val="0"/>
          <w:sz w:val="32"/>
          <w:szCs w:val="32"/>
          <w:lang w:val="en-US" w:eastAsia="zh-CN"/>
        </w:rPr>
        <w:t>竞得人需与惠州市惠城区高新科技产业园管理委员会签订《项目实施监管协议书》并完成监管协议公证手续。</w:t>
      </w:r>
    </w:p>
    <w:p>
      <w:pPr>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kern w:val="2"/>
          <w:sz w:val="32"/>
          <w:szCs w:val="32"/>
          <w:highlight w:val="none"/>
          <w:shd w:val="clear" w:color="auto" w:fill="auto"/>
          <w:lang w:val="en-US" w:eastAsia="zh-CN" w:bidi="ar-SA"/>
        </w:rPr>
        <w:t>（五）</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color w:val="auto"/>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highlight w:val="none"/>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numPr>
          <w:ilvl w:val="0"/>
          <w:numId w:val="1"/>
        </w:numPr>
        <w:shd w:val="clear"/>
        <w:tabs>
          <w:tab w:val="left" w:pos="3388"/>
        </w:tabs>
        <w:spacing w:line="560" w:lineRule="exact"/>
        <w:ind w:firstLine="480" w:firstLineChars="15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753</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kern w:val="0"/>
          <w:sz w:val="32"/>
          <w:szCs w:val="32"/>
          <w:highlight w:val="none"/>
          <w:shd w:val="clear" w:color="auto" w:fill="auto"/>
        </w:rPr>
        <w:t>。</w:t>
      </w:r>
    </w:p>
    <w:p>
      <w:pPr>
        <w:pStyle w:val="2"/>
        <w:numPr>
          <w:ilvl w:val="0"/>
          <w:numId w:val="0"/>
        </w:numPr>
        <w:ind w:firstLine="640" w:firstLineChars="200"/>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（二）竞买人须提交惠城区发改局出具的与该宗地块规划确定的产业类型一致的优先发展产业项目文件。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w:t>
      </w:r>
      <w:r>
        <w:rPr>
          <w:rFonts w:hint="eastAsia" w:ascii="仿宋_GB2312" w:hAnsi="仿宋_GB2312" w:eastAsia="仿宋_GB2312" w:cs="仿宋_GB2312"/>
          <w:kern w:val="0"/>
          <w:sz w:val="32"/>
          <w:szCs w:val="32"/>
          <w:highlight w:val="none"/>
          <w:shd w:val="clear" w:color="auto" w:fill="auto"/>
          <w:lang w:val="en-US" w:eastAsia="zh-CN"/>
        </w:rPr>
        <w:t xml:space="preserve"> </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w:t>
      </w:r>
      <w:r>
        <w:rPr>
          <w:rFonts w:hint="eastAsia" w:ascii="仿宋_GB2312" w:hAnsi="仿宋_GB2312" w:eastAsia="仿宋_GB2312" w:cs="仿宋_GB2312"/>
          <w:sz w:val="32"/>
          <w:szCs w:val="32"/>
          <w:highlight w:val="none"/>
          <w:shd w:val="clear" w:color="auto" w:fill="auto"/>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ascii="仿宋_GB2312" w:hAnsi="仿宋_GB2312" w:eastAsia="仿宋_GB2312" w:cs="仿宋_GB2312"/>
          <w:sz w:val="32"/>
          <w:szCs w:val="32"/>
          <w:highlight w:val="none"/>
          <w:shd w:val="clear" w:color="auto" w:fill="auto"/>
        </w:rPr>
        <w:t>（</w:t>
      </w:r>
      <w:r>
        <w:rPr>
          <w:rFonts w:hint="eastAsia" w:hAnsi="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hAnsi="仿宋_GB2312" w:cs="仿宋_GB2312"/>
          <w:szCs w:val="32"/>
          <w:lang w:val="en-US" w:eastAsia="zh-CN"/>
        </w:rPr>
        <w:t> 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贰仟伍佰壹拾</w:t>
      </w:r>
      <w:r>
        <w:rPr>
          <w:rFonts w:hint="eastAsia" w:ascii="仿宋_GB2312" w:hAnsi="仿宋_GB2312" w:eastAsia="仿宋_GB2312" w:cs="仿宋_GB2312"/>
          <w:color w:val="auto"/>
          <w:sz w:val="32"/>
          <w:szCs w:val="32"/>
          <w:highlight w:val="none"/>
          <w:u w:val="single"/>
          <w:shd w:val="clear" w:color="auto" w:fill="auto"/>
        </w:rPr>
        <w:t>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2510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28</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28</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PB20210033号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28</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color w:val="auto"/>
          <w:sz w:val="32"/>
          <w:szCs w:val="32"/>
          <w:highlight w:val="none"/>
          <w:u w:val="single"/>
          <w:shd w:val="clear" w:color="auto" w:fill="auto"/>
          <w:lang w:val="en-US" w:eastAsia="zh-CN"/>
        </w:rPr>
        <w:t>柒佰伍拾叁万元</w:t>
      </w:r>
      <w:r>
        <w:rPr>
          <w:rFonts w:hint="eastAsia" w:ascii="仿宋_GB2312" w:hAnsi="仿宋_GB2312" w:eastAsia="仿宋_GB2312" w:cs="仿宋_GB2312"/>
          <w:color w:val="auto"/>
          <w:sz w:val="32"/>
          <w:szCs w:val="32"/>
          <w:highlight w:val="none"/>
          <w:u w:val="single"/>
          <w:shd w:val="clear" w:color="auto" w:fill="auto"/>
        </w:rPr>
        <w:t>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753</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10、中国光大银行股份有限公司惠州分行。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2、</w:t>
      </w:r>
      <w:bookmarkStart w:id="8" w:name="_GoBack"/>
      <w:r>
        <w:rPr>
          <w:rFonts w:hint="eastAsia" w:ascii="仿宋_GB2312" w:hAnsi="仿宋_GB2312" w:eastAsia="仿宋_GB2312" w:cs="仿宋_GB2312"/>
          <w:sz w:val="32"/>
          <w:szCs w:val="32"/>
          <w:highlight w:val="none"/>
          <w:shd w:val="clear" w:color="auto" w:fill="auto"/>
        </w:rPr>
        <w:t>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符合竞买资格的，</w:t>
      </w:r>
      <w:r>
        <w:rPr>
          <w:rFonts w:hint="eastAsia" w:ascii="仿宋_GB2312" w:hAnsi="仿宋_GB2312" w:eastAsia="仿宋_GB2312" w:cs="仿宋_GB2312"/>
          <w:sz w:val="32"/>
          <w:szCs w:val="32"/>
          <w:highlight w:val="none"/>
          <w:shd w:val="clear" w:color="auto" w:fill="auto"/>
        </w:rPr>
        <w:t>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w:t>
      </w:r>
      <w:r>
        <w:rPr>
          <w:rFonts w:hint="eastAsia" w:ascii="仿宋_GB2312" w:hAnsi="仿宋_GB2312" w:eastAsia="仿宋_GB2312" w:cs="仿宋_GB2312"/>
          <w:sz w:val="32"/>
          <w:szCs w:val="32"/>
          <w:highlight w:val="none"/>
          <w:shd w:val="clear" w:color="auto" w:fill="auto"/>
          <w:lang w:val="en-US" w:eastAsia="zh-CN"/>
        </w:rPr>
        <w:t>签订《成交确认书》</w:t>
      </w:r>
      <w:bookmarkEnd w:id="8"/>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提交惠城区发改局出具的与该宗地块规划确定的产业类型一致的优先发展产业项目文件。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宋体" w:eastAsia="仿宋_GB2312" w:cs="宋体"/>
          <w:color w:val="auto"/>
          <w:kern w:val="0"/>
          <w:sz w:val="32"/>
          <w:szCs w:val="32"/>
          <w:highlight w:val="none"/>
          <w:shd w:val="clear" w:color="auto" w:fill="auto"/>
        </w:rPr>
        <w:t>即新公司的股东必须100%是竞买申请企业作为法人的股东</w:t>
      </w:r>
      <w:r>
        <w:rPr>
          <w:rFonts w:hint="eastAsia" w:ascii="仿宋_GB2312" w:hAnsi="仿宋_GB2312" w:eastAsia="仿宋_GB2312" w:cs="仿宋_GB2312"/>
          <w:sz w:val="32"/>
          <w:szCs w:val="32"/>
          <w:highlight w:val="none"/>
          <w:shd w:val="clear" w:color="auto" w:fill="auto"/>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numPr>
          <w:ilvl w:val="0"/>
          <w:numId w:val="2"/>
        </w:num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numPr>
          <w:ilvl w:val="0"/>
          <w:numId w:val="0"/>
        </w:num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2021年9月22日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E8568"/>
    <w:multiLevelType w:val="singleLevel"/>
    <w:tmpl w:val="88FE8568"/>
    <w:lvl w:ilvl="0" w:tentative="0">
      <w:start w:val="1"/>
      <w:numFmt w:val="chineseCounting"/>
      <w:suff w:val="nothing"/>
      <w:lvlText w:val="（%1）"/>
      <w:lvlJc w:val="left"/>
      <w:rPr>
        <w:rFonts w:hint="eastAsia"/>
      </w:rPr>
    </w:lvl>
  </w:abstractNum>
  <w:abstractNum w:abstractNumId="1">
    <w:nsid w:val="944214A8"/>
    <w:multiLevelType w:val="singleLevel"/>
    <w:tmpl w:val="944214A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0708B1"/>
    <w:rsid w:val="01B51C7D"/>
    <w:rsid w:val="031A11BD"/>
    <w:rsid w:val="042C6BAB"/>
    <w:rsid w:val="04BB2A35"/>
    <w:rsid w:val="04F7599A"/>
    <w:rsid w:val="05280DC9"/>
    <w:rsid w:val="054F511E"/>
    <w:rsid w:val="05616BEE"/>
    <w:rsid w:val="05AA6043"/>
    <w:rsid w:val="065D58C0"/>
    <w:rsid w:val="06E22DF8"/>
    <w:rsid w:val="071F73B3"/>
    <w:rsid w:val="077D5D24"/>
    <w:rsid w:val="07F629A0"/>
    <w:rsid w:val="091E26EA"/>
    <w:rsid w:val="09317644"/>
    <w:rsid w:val="0A812477"/>
    <w:rsid w:val="0B1406EF"/>
    <w:rsid w:val="0C40433F"/>
    <w:rsid w:val="0C8642BF"/>
    <w:rsid w:val="0DCB3B54"/>
    <w:rsid w:val="0FB217AF"/>
    <w:rsid w:val="0FB2799E"/>
    <w:rsid w:val="10152918"/>
    <w:rsid w:val="105A2768"/>
    <w:rsid w:val="10A1573B"/>
    <w:rsid w:val="10B43BC1"/>
    <w:rsid w:val="111E117E"/>
    <w:rsid w:val="11A17A14"/>
    <w:rsid w:val="12295A9F"/>
    <w:rsid w:val="141106B3"/>
    <w:rsid w:val="14924D3E"/>
    <w:rsid w:val="15BB632B"/>
    <w:rsid w:val="15C4392F"/>
    <w:rsid w:val="15D340EA"/>
    <w:rsid w:val="16615977"/>
    <w:rsid w:val="168C318D"/>
    <w:rsid w:val="16AE6DA7"/>
    <w:rsid w:val="170F4C1C"/>
    <w:rsid w:val="18220C10"/>
    <w:rsid w:val="1960257D"/>
    <w:rsid w:val="19D941D6"/>
    <w:rsid w:val="19F36C6A"/>
    <w:rsid w:val="1C431BA6"/>
    <w:rsid w:val="1CB6407B"/>
    <w:rsid w:val="1DE56E00"/>
    <w:rsid w:val="1E4A3E3B"/>
    <w:rsid w:val="1E9B31A0"/>
    <w:rsid w:val="1ED73189"/>
    <w:rsid w:val="1F1E4268"/>
    <w:rsid w:val="20855E22"/>
    <w:rsid w:val="21587C67"/>
    <w:rsid w:val="22463965"/>
    <w:rsid w:val="2249566B"/>
    <w:rsid w:val="22661D8C"/>
    <w:rsid w:val="22DC01FC"/>
    <w:rsid w:val="23141DA3"/>
    <w:rsid w:val="247C6354"/>
    <w:rsid w:val="256A5D13"/>
    <w:rsid w:val="259D34B7"/>
    <w:rsid w:val="25D63F7C"/>
    <w:rsid w:val="26391FD0"/>
    <w:rsid w:val="26741665"/>
    <w:rsid w:val="270B4267"/>
    <w:rsid w:val="272C05B0"/>
    <w:rsid w:val="282C1E6E"/>
    <w:rsid w:val="28D2352A"/>
    <w:rsid w:val="28ED736B"/>
    <w:rsid w:val="29220F8B"/>
    <w:rsid w:val="29DE5841"/>
    <w:rsid w:val="2A636D11"/>
    <w:rsid w:val="2AA45603"/>
    <w:rsid w:val="2AE43BE2"/>
    <w:rsid w:val="2B1A2077"/>
    <w:rsid w:val="2CA246FC"/>
    <w:rsid w:val="2CD752D7"/>
    <w:rsid w:val="2D027EED"/>
    <w:rsid w:val="2D2632FD"/>
    <w:rsid w:val="2DEB4267"/>
    <w:rsid w:val="2E9B6EAE"/>
    <w:rsid w:val="2F0337D6"/>
    <w:rsid w:val="2F944F64"/>
    <w:rsid w:val="2FA2409E"/>
    <w:rsid w:val="30AC5587"/>
    <w:rsid w:val="30DB33EE"/>
    <w:rsid w:val="313D23E2"/>
    <w:rsid w:val="31880862"/>
    <w:rsid w:val="31B60A9D"/>
    <w:rsid w:val="324E22EE"/>
    <w:rsid w:val="33A33367"/>
    <w:rsid w:val="33CE0AAA"/>
    <w:rsid w:val="34B40523"/>
    <w:rsid w:val="34C41D04"/>
    <w:rsid w:val="34CD617E"/>
    <w:rsid w:val="360B04FE"/>
    <w:rsid w:val="369D6ACA"/>
    <w:rsid w:val="378C6660"/>
    <w:rsid w:val="37FB7A76"/>
    <w:rsid w:val="38DE5E51"/>
    <w:rsid w:val="390E539D"/>
    <w:rsid w:val="3C4A4143"/>
    <w:rsid w:val="3C5E598F"/>
    <w:rsid w:val="3C8F0E4F"/>
    <w:rsid w:val="3CAD2EC5"/>
    <w:rsid w:val="3CB81CC8"/>
    <w:rsid w:val="3D322E34"/>
    <w:rsid w:val="3D34683B"/>
    <w:rsid w:val="3D5E1016"/>
    <w:rsid w:val="3DAA2FBD"/>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D2701A"/>
    <w:rsid w:val="4F1E4BBE"/>
    <w:rsid w:val="4F3537ED"/>
    <w:rsid w:val="4FFE1B2F"/>
    <w:rsid w:val="51467837"/>
    <w:rsid w:val="52132F5D"/>
    <w:rsid w:val="528F1625"/>
    <w:rsid w:val="52AA5DFE"/>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943765"/>
    <w:rsid w:val="5D006096"/>
    <w:rsid w:val="5D731ABE"/>
    <w:rsid w:val="5DB15592"/>
    <w:rsid w:val="5DF81F1B"/>
    <w:rsid w:val="5DFB50B1"/>
    <w:rsid w:val="5E2E0948"/>
    <w:rsid w:val="600D408B"/>
    <w:rsid w:val="610A5EBF"/>
    <w:rsid w:val="61245A3C"/>
    <w:rsid w:val="6178185B"/>
    <w:rsid w:val="617F00E3"/>
    <w:rsid w:val="61C04C47"/>
    <w:rsid w:val="61C170AA"/>
    <w:rsid w:val="626D5569"/>
    <w:rsid w:val="62D03E81"/>
    <w:rsid w:val="62D41879"/>
    <w:rsid w:val="6398078D"/>
    <w:rsid w:val="641A28B3"/>
    <w:rsid w:val="648A18F5"/>
    <w:rsid w:val="64C30585"/>
    <w:rsid w:val="651C53A6"/>
    <w:rsid w:val="656B5E9D"/>
    <w:rsid w:val="659D6FA9"/>
    <w:rsid w:val="65F2007E"/>
    <w:rsid w:val="66C13377"/>
    <w:rsid w:val="67927D39"/>
    <w:rsid w:val="68085778"/>
    <w:rsid w:val="688B43B5"/>
    <w:rsid w:val="68EE1292"/>
    <w:rsid w:val="69B07B1E"/>
    <w:rsid w:val="69E22ED5"/>
    <w:rsid w:val="6A15326A"/>
    <w:rsid w:val="6AA821A5"/>
    <w:rsid w:val="6B8A6BF3"/>
    <w:rsid w:val="6BFA1460"/>
    <w:rsid w:val="6C013F77"/>
    <w:rsid w:val="6C181FB4"/>
    <w:rsid w:val="6C197CDD"/>
    <w:rsid w:val="6C5A6DDE"/>
    <w:rsid w:val="6C611252"/>
    <w:rsid w:val="6C8106B3"/>
    <w:rsid w:val="6CCC1A8E"/>
    <w:rsid w:val="6E1E50A4"/>
    <w:rsid w:val="6F9C1EB5"/>
    <w:rsid w:val="6FCE2720"/>
    <w:rsid w:val="705B684C"/>
    <w:rsid w:val="714F5518"/>
    <w:rsid w:val="71AB46C8"/>
    <w:rsid w:val="74CC0B4E"/>
    <w:rsid w:val="74D35F13"/>
    <w:rsid w:val="755C76C8"/>
    <w:rsid w:val="75E43E25"/>
    <w:rsid w:val="76382CBE"/>
    <w:rsid w:val="76B47A3E"/>
    <w:rsid w:val="77A91566"/>
    <w:rsid w:val="77E167B8"/>
    <w:rsid w:val="78591F3E"/>
    <w:rsid w:val="78CA1EAE"/>
    <w:rsid w:val="792409A3"/>
    <w:rsid w:val="7A881483"/>
    <w:rsid w:val="7AB273BB"/>
    <w:rsid w:val="7AE44F5D"/>
    <w:rsid w:val="7B3065F7"/>
    <w:rsid w:val="7B405936"/>
    <w:rsid w:val="7B4F2E9A"/>
    <w:rsid w:val="7B8363CD"/>
    <w:rsid w:val="7C8A682E"/>
    <w:rsid w:val="7D5207DE"/>
    <w:rsid w:val="7E29024A"/>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124</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2021-09-16T03:09:00Z</cp:lastPrinted>
  <dcterms:modified xsi:type="dcterms:W3CDTF">2021-09-27T06:12:19Z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